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6E1E0" w14:textId="77777777" w:rsidR="00211217" w:rsidRDefault="00211217">
      <w:pPr>
        <w:pStyle w:val="BodyText"/>
        <w:spacing w:line="240" w:lineRule="auto"/>
        <w:ind w:left="720" w:right="-115"/>
      </w:pPr>
    </w:p>
    <w:p w14:paraId="0B24478A" w14:textId="77777777" w:rsidR="00211217" w:rsidRDefault="00211217">
      <w:pPr>
        <w:pStyle w:val="BodyText"/>
        <w:spacing w:line="240" w:lineRule="auto"/>
        <w:ind w:left="720" w:right="-115"/>
      </w:pPr>
    </w:p>
    <w:p w14:paraId="09D92199" w14:textId="77777777" w:rsidR="00211217" w:rsidRDefault="00211217">
      <w:pPr>
        <w:pStyle w:val="BodyText"/>
        <w:spacing w:line="240" w:lineRule="auto"/>
        <w:ind w:left="0" w:right="-115"/>
        <w:rPr>
          <w:rFonts w:ascii="Arial" w:hAnsi="Arial" w:cs="Arial"/>
          <w:b/>
          <w:bCs/>
          <w:sz w:val="32"/>
        </w:rPr>
      </w:pPr>
      <w:r>
        <w:rPr>
          <w:rFonts w:ascii="Arial" w:hAnsi="Arial" w:cs="Arial"/>
          <w:b/>
          <w:bCs/>
          <w:sz w:val="32"/>
        </w:rPr>
        <w:t>RS-</w:t>
      </w:r>
      <w:r w:rsidR="00E93AD3">
        <w:rPr>
          <w:rFonts w:ascii="Arial" w:hAnsi="Arial" w:cs="Arial"/>
          <w:b/>
          <w:bCs/>
          <w:sz w:val="32"/>
        </w:rPr>
        <w:t>4</w:t>
      </w:r>
      <w:r>
        <w:rPr>
          <w:rFonts w:ascii="Arial" w:hAnsi="Arial" w:cs="Arial"/>
          <w:b/>
          <w:bCs/>
          <w:sz w:val="32"/>
        </w:rPr>
        <w:t xml:space="preserve"> </w:t>
      </w:r>
      <w:r w:rsidR="00E93AD3">
        <w:rPr>
          <w:rFonts w:ascii="Arial" w:hAnsi="Arial" w:cs="Arial"/>
          <w:b/>
          <w:bCs/>
          <w:sz w:val="32"/>
        </w:rPr>
        <w:t xml:space="preserve">IAQ System </w:t>
      </w:r>
      <w:r>
        <w:rPr>
          <w:rFonts w:ascii="Arial" w:hAnsi="Arial" w:cs="Arial"/>
          <w:b/>
          <w:bCs/>
          <w:sz w:val="32"/>
        </w:rPr>
        <w:t xml:space="preserve">Specification      </w:t>
      </w:r>
    </w:p>
    <w:p w14:paraId="693CF16E" w14:textId="77777777" w:rsidR="00211217" w:rsidRDefault="00211217">
      <w:pPr>
        <w:pStyle w:val="BodyText"/>
        <w:spacing w:line="240" w:lineRule="auto"/>
        <w:ind w:left="540" w:right="-115"/>
        <w:rPr>
          <w:rFonts w:ascii="Arial" w:hAnsi="Arial" w:cs="Arial"/>
          <w:b/>
          <w:bCs/>
          <w:sz w:val="32"/>
        </w:rPr>
      </w:pPr>
      <w:r>
        <w:rPr>
          <w:rFonts w:ascii="Arial" w:hAnsi="Arial" w:cs="Arial"/>
          <w:b/>
          <w:bCs/>
          <w:sz w:val="32"/>
        </w:rPr>
        <w:t xml:space="preserve">                         </w:t>
      </w:r>
    </w:p>
    <w:p w14:paraId="6206ECD7" w14:textId="77777777" w:rsidR="00211217" w:rsidRDefault="0014137D">
      <w:pPr>
        <w:pStyle w:val="BodyText"/>
        <w:spacing w:line="240" w:lineRule="auto"/>
        <w:ind w:left="540" w:right="-115"/>
        <w:jc w:val="center"/>
        <w:rPr>
          <w:rFonts w:ascii="Garamond" w:hAnsi="Garamond"/>
          <w:b/>
          <w:bCs/>
          <w:sz w:val="28"/>
        </w:rPr>
      </w:pPr>
      <w:r>
        <w:rPr>
          <w:rFonts w:ascii="Garamond" w:hAnsi="Garamond"/>
          <w:b/>
          <w:bCs/>
          <w:noProof/>
          <w:sz w:val="28"/>
        </w:rPr>
        <w:drawing>
          <wp:inline distT="0" distB="0" distL="0" distR="0" wp14:anchorId="4E4EFAC9" wp14:editId="46F7D5CC">
            <wp:extent cx="1996440" cy="8305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6440" cy="830580"/>
                    </a:xfrm>
                    <a:prstGeom prst="rect">
                      <a:avLst/>
                    </a:prstGeom>
                    <a:noFill/>
                    <a:ln>
                      <a:noFill/>
                    </a:ln>
                  </pic:spPr>
                </pic:pic>
              </a:graphicData>
            </a:graphic>
          </wp:inline>
        </w:drawing>
      </w:r>
    </w:p>
    <w:p w14:paraId="3EB8D2D1" w14:textId="77777777" w:rsidR="00211217" w:rsidRDefault="00211217">
      <w:pPr>
        <w:pStyle w:val="BodyText"/>
        <w:spacing w:line="240" w:lineRule="auto"/>
        <w:ind w:left="0" w:right="-115"/>
        <w:sectPr w:rsidR="00211217" w:rsidSect="00332FA4">
          <w:footerReference w:type="even" r:id="rId8"/>
          <w:footerReference w:type="default" r:id="rId9"/>
          <w:type w:val="continuous"/>
          <w:pgSz w:w="12240" w:h="15840" w:code="1"/>
          <w:pgMar w:top="720" w:right="1440" w:bottom="1440" w:left="1710" w:header="720" w:footer="720" w:gutter="0"/>
          <w:paperSrc w:first="4" w:other="4"/>
          <w:cols w:num="2" w:space="720" w:equalWidth="0">
            <w:col w:w="4050" w:space="720"/>
            <w:col w:w="4320"/>
          </w:cols>
        </w:sectPr>
      </w:pPr>
    </w:p>
    <w:p w14:paraId="537C662E" w14:textId="77777777" w:rsidR="00211217" w:rsidRDefault="00211217" w:rsidP="00E93AD3">
      <w:pPr>
        <w:rPr>
          <w:rFonts w:ascii="Arial" w:hAnsi="Arial" w:cs="Arial"/>
        </w:rPr>
      </w:pPr>
    </w:p>
    <w:p w14:paraId="6668CCC6" w14:textId="77777777" w:rsidR="00211217" w:rsidRDefault="00211217">
      <w:pPr>
        <w:ind w:left="630"/>
        <w:rPr>
          <w:rFonts w:ascii="Arial" w:hAnsi="Arial" w:cs="Arial"/>
        </w:rPr>
      </w:pPr>
    </w:p>
    <w:p w14:paraId="5D84AE81" w14:textId="77777777" w:rsidR="00211217" w:rsidRPr="00E93AD3" w:rsidRDefault="00E93AD3" w:rsidP="00241A2D">
      <w:pPr>
        <w:pStyle w:val="Heading1"/>
        <w:ind w:left="90" w:hanging="90"/>
        <w:rPr>
          <w:rFonts w:ascii="Arial" w:hAnsi="Arial" w:cs="Arial"/>
          <w:i/>
          <w:sz w:val="22"/>
        </w:rPr>
      </w:pPr>
      <w:r w:rsidRPr="00E93AD3">
        <w:rPr>
          <w:rFonts w:ascii="Arial" w:hAnsi="Arial" w:cs="Arial"/>
          <w:i/>
          <w:sz w:val="22"/>
        </w:rPr>
        <w:t>Specifications for RS4 IAQ System</w:t>
      </w:r>
    </w:p>
    <w:p w14:paraId="46277E41" w14:textId="77777777" w:rsidR="00211217" w:rsidRDefault="00211217">
      <w:pPr>
        <w:ind w:left="630"/>
        <w:rPr>
          <w:rFonts w:ascii="Helvetica" w:hAnsi="Helvetica"/>
          <w:b/>
        </w:rPr>
      </w:pPr>
    </w:p>
    <w:p w14:paraId="742352F6" w14:textId="77777777" w:rsidR="00211217" w:rsidRDefault="00211217" w:rsidP="00E93AD3">
      <w:pPr>
        <w:numPr>
          <w:ilvl w:val="1"/>
          <w:numId w:val="9"/>
        </w:numPr>
        <w:rPr>
          <w:rFonts w:ascii="Arial" w:hAnsi="Arial"/>
        </w:rPr>
      </w:pPr>
      <w:r>
        <w:rPr>
          <w:rFonts w:ascii="Helvetica" w:hAnsi="Helvetica"/>
          <w:b/>
        </w:rPr>
        <w:t>General:</w:t>
      </w:r>
      <w:r w:rsidR="00E93AD3">
        <w:rPr>
          <w:rFonts w:ascii="Helvetica" w:hAnsi="Helvetica"/>
        </w:rPr>
        <w:t xml:space="preserve">  The air cleaner shall be a one-inch (nominal) </w:t>
      </w:r>
      <w:r>
        <w:rPr>
          <w:rFonts w:ascii="Helvetica" w:hAnsi="Helvetica"/>
        </w:rPr>
        <w:t>electronically enhanced, polarized media air cleaner.</w:t>
      </w:r>
    </w:p>
    <w:p w14:paraId="0A328EEC" w14:textId="77777777" w:rsidR="00211217" w:rsidRDefault="00211217">
      <w:pPr>
        <w:ind w:left="630"/>
        <w:rPr>
          <w:rFonts w:ascii="Arial" w:hAnsi="Arial"/>
        </w:rPr>
      </w:pPr>
    </w:p>
    <w:p w14:paraId="50A1A869" w14:textId="77777777" w:rsidR="00132C0B" w:rsidRPr="00132C0B" w:rsidRDefault="00132C0B">
      <w:pPr>
        <w:numPr>
          <w:ilvl w:val="1"/>
          <w:numId w:val="9"/>
        </w:numPr>
        <w:ind w:left="630"/>
        <w:rPr>
          <w:rFonts w:ascii="Arial" w:hAnsi="Arial"/>
        </w:rPr>
      </w:pPr>
      <w:r>
        <w:rPr>
          <w:rFonts w:ascii="Arial" w:hAnsi="Arial"/>
          <w:b/>
        </w:rPr>
        <w:t>Non-Ionizing, polarized media air cleaners:</w:t>
      </w:r>
    </w:p>
    <w:p w14:paraId="64C69238" w14:textId="77777777" w:rsidR="00132C0B" w:rsidRDefault="00132C0B" w:rsidP="00132C0B">
      <w:pPr>
        <w:pStyle w:val="ListParagraph"/>
        <w:rPr>
          <w:rFonts w:ascii="Arial" w:hAnsi="Arial"/>
          <w:b/>
        </w:rPr>
      </w:pPr>
    </w:p>
    <w:p w14:paraId="30E45286" w14:textId="3E5A1F80" w:rsidR="00132C0B" w:rsidRDefault="00211217" w:rsidP="00132C0B">
      <w:pPr>
        <w:numPr>
          <w:ilvl w:val="2"/>
          <w:numId w:val="9"/>
        </w:numPr>
        <w:tabs>
          <w:tab w:val="clear" w:pos="720"/>
        </w:tabs>
        <w:ind w:left="1260" w:hanging="630"/>
        <w:rPr>
          <w:rFonts w:ascii="Arial" w:hAnsi="Arial"/>
        </w:rPr>
      </w:pPr>
      <w:r>
        <w:rPr>
          <w:rFonts w:ascii="Arial" w:hAnsi="Arial"/>
          <w:b/>
        </w:rPr>
        <w:t>Certifications:</w:t>
      </w:r>
      <w:r>
        <w:rPr>
          <w:rFonts w:ascii="Arial" w:hAnsi="Arial"/>
        </w:rPr>
        <w:t xml:space="preserve"> The air cleaner shall be tested and meet CSA Standard C22.2 No. 187-M19986</w:t>
      </w:r>
      <w:r w:rsidR="00EF7963">
        <w:rPr>
          <w:rFonts w:ascii="Arial" w:hAnsi="Arial"/>
        </w:rPr>
        <w:t>,</w:t>
      </w:r>
      <w:r>
        <w:rPr>
          <w:rFonts w:ascii="Arial" w:hAnsi="Arial"/>
        </w:rPr>
        <w:t xml:space="preserve"> and UL Standard 867 </w:t>
      </w:r>
      <w:r w:rsidR="00EF7963">
        <w:rPr>
          <w:rFonts w:ascii="Arial" w:hAnsi="Arial"/>
        </w:rPr>
        <w:t xml:space="preserve">and UL Standard 2998 </w:t>
      </w:r>
      <w:r>
        <w:rPr>
          <w:rFonts w:ascii="Arial" w:hAnsi="Arial"/>
        </w:rPr>
        <w:t>for electrostatic air cleaners.</w:t>
      </w:r>
    </w:p>
    <w:p w14:paraId="423EB2E6" w14:textId="77777777" w:rsidR="00132C0B" w:rsidRDefault="00132C0B" w:rsidP="00132C0B">
      <w:pPr>
        <w:ind w:left="1260"/>
        <w:rPr>
          <w:rFonts w:ascii="Arial" w:hAnsi="Arial"/>
        </w:rPr>
      </w:pPr>
    </w:p>
    <w:p w14:paraId="7A6201AF" w14:textId="77777777" w:rsidR="00132C0B" w:rsidRDefault="00132C0B" w:rsidP="009C294A">
      <w:pPr>
        <w:numPr>
          <w:ilvl w:val="2"/>
          <w:numId w:val="9"/>
        </w:numPr>
        <w:tabs>
          <w:tab w:val="clear" w:pos="720"/>
        </w:tabs>
        <w:ind w:left="1260" w:hanging="630"/>
        <w:rPr>
          <w:rFonts w:ascii="Helvetica" w:hAnsi="Helvetica"/>
        </w:rPr>
      </w:pPr>
      <w:r w:rsidRPr="00132C0B">
        <w:rPr>
          <w:rFonts w:ascii="Arial" w:hAnsi="Arial"/>
          <w:b/>
        </w:rPr>
        <w:t>O</w:t>
      </w:r>
      <w:r w:rsidR="00211217" w:rsidRPr="00132C0B">
        <w:rPr>
          <w:rFonts w:ascii="Arial" w:hAnsi="Arial"/>
          <w:b/>
        </w:rPr>
        <w:t>peration:</w:t>
      </w:r>
      <w:r w:rsidR="00211217" w:rsidRPr="00132C0B">
        <w:rPr>
          <w:rFonts w:ascii="Arial" w:hAnsi="Arial"/>
        </w:rPr>
        <w:t xml:space="preserve"> The air cleaner </w:t>
      </w:r>
      <w:r w:rsidR="00211217" w:rsidRPr="00132C0B">
        <w:rPr>
          <w:rFonts w:ascii="Helvetica" w:hAnsi="Helvetica"/>
        </w:rPr>
        <w:t xml:space="preserve">shall have an active electrostatic field that polarizes a dielectric </w:t>
      </w:r>
      <w:r w:rsidRPr="00132C0B">
        <w:rPr>
          <w:rFonts w:ascii="Helvetica" w:hAnsi="Helvetica"/>
        </w:rPr>
        <w:t>m</w:t>
      </w:r>
      <w:r w:rsidR="00211217" w:rsidRPr="00132C0B">
        <w:rPr>
          <w:rFonts w:ascii="Helvetica" w:hAnsi="Helvetica"/>
        </w:rPr>
        <w:t>edia. It shall not ionize airborne particles or produce ozone.</w:t>
      </w:r>
    </w:p>
    <w:p w14:paraId="1CE79881" w14:textId="77777777" w:rsidR="00132C0B" w:rsidRDefault="00132C0B" w:rsidP="00132C0B">
      <w:pPr>
        <w:pStyle w:val="ListParagraph"/>
        <w:rPr>
          <w:rFonts w:ascii="Arial" w:hAnsi="Arial"/>
          <w:b/>
        </w:rPr>
      </w:pPr>
    </w:p>
    <w:p w14:paraId="7BD23F23" w14:textId="77777777" w:rsidR="00132C0B" w:rsidRPr="00132C0B" w:rsidRDefault="00132C0B" w:rsidP="002F00B8">
      <w:pPr>
        <w:numPr>
          <w:ilvl w:val="2"/>
          <w:numId w:val="9"/>
        </w:numPr>
        <w:tabs>
          <w:tab w:val="clear" w:pos="720"/>
        </w:tabs>
        <w:ind w:left="1260" w:hanging="630"/>
        <w:rPr>
          <w:rFonts w:ascii="Helvetica" w:hAnsi="Helvetica"/>
        </w:rPr>
      </w:pPr>
      <w:r w:rsidRPr="00132C0B">
        <w:rPr>
          <w:rFonts w:ascii="Arial" w:hAnsi="Arial"/>
          <w:b/>
        </w:rPr>
        <w:t xml:space="preserve">Performance: </w:t>
      </w:r>
      <w:r w:rsidRPr="00132C0B">
        <w:rPr>
          <w:rFonts w:ascii="Arial" w:hAnsi="Arial"/>
        </w:rPr>
        <w:t>The air cleaner shall be able to remove 97% of the airborne particulates 0.3</w:t>
      </w:r>
      <w:r>
        <w:rPr>
          <w:rFonts w:ascii="Arial" w:hAnsi="Arial"/>
        </w:rPr>
        <w:sym w:font="Symbol" w:char="F06D"/>
      </w:r>
      <w:r w:rsidRPr="00132C0B">
        <w:rPr>
          <w:rFonts w:ascii="Arial" w:hAnsi="Arial"/>
        </w:rPr>
        <w:t>m and greater in a re-circulating system.  Pressure drop across the air cleaner will be no more than 0.2"w.g. @ 300fpm.</w:t>
      </w:r>
      <w:r>
        <w:rPr>
          <w:rFonts w:ascii="Arial" w:hAnsi="Arial"/>
        </w:rPr>
        <w:t xml:space="preserve">  </w:t>
      </w:r>
    </w:p>
    <w:p w14:paraId="4BCD1D59" w14:textId="77777777" w:rsidR="00132C0B" w:rsidRDefault="00132C0B" w:rsidP="00132C0B">
      <w:pPr>
        <w:pStyle w:val="ListParagraph"/>
        <w:rPr>
          <w:rFonts w:ascii="Helvetica" w:hAnsi="Helvetica"/>
        </w:rPr>
      </w:pPr>
    </w:p>
    <w:p w14:paraId="16EBAE16" w14:textId="77777777" w:rsidR="008C040B" w:rsidRPr="008C040B" w:rsidRDefault="00132C0B" w:rsidP="008C040B">
      <w:pPr>
        <w:numPr>
          <w:ilvl w:val="2"/>
          <w:numId w:val="9"/>
        </w:numPr>
        <w:tabs>
          <w:tab w:val="clear" w:pos="720"/>
        </w:tabs>
        <w:ind w:left="1260" w:hanging="630"/>
        <w:rPr>
          <w:rFonts w:ascii="Helvetica" w:hAnsi="Helvetica"/>
        </w:rPr>
      </w:pPr>
      <w:r w:rsidRPr="008C040B">
        <w:rPr>
          <w:rFonts w:ascii="Helvetica" w:hAnsi="Helvetica"/>
          <w:b/>
        </w:rPr>
        <w:t xml:space="preserve">Construction:  </w:t>
      </w:r>
      <w:r w:rsidRPr="008C040B">
        <w:rPr>
          <w:rFonts w:ascii="Arial" w:hAnsi="Arial" w:cs="Arial"/>
        </w:rPr>
        <w:t>The air cleaner box shall be 16-20 gauge steel. The construction of the air cleaner frame and screens shall be aluminum and galvanized steel. T</w:t>
      </w:r>
      <w:r w:rsidR="008C040B" w:rsidRPr="008C040B">
        <w:rPr>
          <w:rFonts w:ascii="Arial" w:hAnsi="Arial" w:cs="Arial"/>
        </w:rPr>
        <w:t xml:space="preserve">he </w:t>
      </w:r>
      <w:r w:rsidRPr="008C040B">
        <w:rPr>
          <w:rFonts w:ascii="Arial" w:hAnsi="Arial" w:cs="Arial"/>
        </w:rPr>
        <w:t>electronic power suppl</w:t>
      </w:r>
      <w:r w:rsidR="008C040B" w:rsidRPr="008C040B">
        <w:rPr>
          <w:rFonts w:ascii="Arial" w:hAnsi="Arial" w:cs="Arial"/>
        </w:rPr>
        <w:t>y</w:t>
      </w:r>
      <w:r w:rsidRPr="008C040B">
        <w:rPr>
          <w:rFonts w:ascii="Arial" w:hAnsi="Arial" w:cs="Arial"/>
        </w:rPr>
        <w:t xml:space="preserve"> (power head) shall impart a high DC voltage to the center screen.  The air cleaner frame shall be hinged so as to allow easy access to the media pad for replacement. </w:t>
      </w:r>
    </w:p>
    <w:p w14:paraId="6A8231CB" w14:textId="77777777" w:rsidR="008C040B" w:rsidRDefault="008C040B" w:rsidP="008C040B">
      <w:pPr>
        <w:pStyle w:val="ListParagraph"/>
        <w:ind w:left="630"/>
        <w:rPr>
          <w:rFonts w:ascii="Helvetica" w:hAnsi="Helvetica"/>
          <w:b/>
        </w:rPr>
      </w:pPr>
    </w:p>
    <w:p w14:paraId="1FBD349B" w14:textId="77777777" w:rsidR="008C040B" w:rsidRDefault="00211217" w:rsidP="00350B51">
      <w:pPr>
        <w:numPr>
          <w:ilvl w:val="2"/>
          <w:numId w:val="9"/>
        </w:numPr>
        <w:tabs>
          <w:tab w:val="clear" w:pos="720"/>
        </w:tabs>
        <w:ind w:left="1260" w:hanging="630"/>
        <w:rPr>
          <w:rFonts w:ascii="Helvetica" w:hAnsi="Helvetica"/>
        </w:rPr>
      </w:pPr>
      <w:r w:rsidRPr="008C040B">
        <w:rPr>
          <w:rFonts w:ascii="Helvetica" w:hAnsi="Helvetica"/>
          <w:b/>
        </w:rPr>
        <w:t xml:space="preserve">Electronics:  </w:t>
      </w:r>
      <w:r w:rsidRPr="008C040B">
        <w:rPr>
          <w:rFonts w:ascii="Helvetica" w:hAnsi="Helvetica"/>
        </w:rPr>
        <w:t xml:space="preserve">The power head shall be capable of converting 24VAC to </w:t>
      </w:r>
      <w:r w:rsidR="00637096" w:rsidRPr="008C040B">
        <w:rPr>
          <w:rFonts w:ascii="Arial" w:hAnsi="Arial" w:cs="Arial"/>
        </w:rPr>
        <w:t>7 kV (DC)</w:t>
      </w:r>
      <w:r w:rsidRPr="008C040B">
        <w:rPr>
          <w:rFonts w:ascii="Helvetica" w:hAnsi="Helvetica"/>
        </w:rPr>
        <w:t xml:space="preserve"> and draw no more than two watts of power.  The power head shall be insulated from the air cleaner frame and shall transmit the </w:t>
      </w:r>
      <w:r w:rsidR="00637096" w:rsidRPr="008C040B">
        <w:rPr>
          <w:rFonts w:ascii="Arial" w:hAnsi="Arial" w:cs="Arial"/>
        </w:rPr>
        <w:t>7 kV (DC)</w:t>
      </w:r>
      <w:r w:rsidRPr="008C040B">
        <w:rPr>
          <w:rFonts w:ascii="Helvetica" w:hAnsi="Helvetica"/>
        </w:rPr>
        <w:t xml:space="preserve"> to the center screen of the media </w:t>
      </w:r>
      <w:r w:rsidR="008C040B" w:rsidRPr="008C040B">
        <w:rPr>
          <w:rFonts w:ascii="Helvetica" w:hAnsi="Helvetica"/>
        </w:rPr>
        <w:t>pad through a titanium filament.</w:t>
      </w:r>
      <w:r w:rsidR="008C040B">
        <w:rPr>
          <w:rFonts w:ascii="Helvetica" w:hAnsi="Helvetica"/>
        </w:rPr>
        <w:t xml:space="preserve">  </w:t>
      </w:r>
    </w:p>
    <w:p w14:paraId="3897DB73" w14:textId="77777777" w:rsidR="008C040B" w:rsidRDefault="008C040B" w:rsidP="008C040B">
      <w:pPr>
        <w:pStyle w:val="ListParagraph"/>
        <w:rPr>
          <w:rFonts w:ascii="Helvetica" w:hAnsi="Helvetica"/>
          <w:b/>
        </w:rPr>
      </w:pPr>
    </w:p>
    <w:p w14:paraId="34CAAD02" w14:textId="77777777" w:rsidR="008C040B" w:rsidRDefault="008C040B" w:rsidP="00350B51">
      <w:pPr>
        <w:numPr>
          <w:ilvl w:val="2"/>
          <w:numId w:val="9"/>
        </w:numPr>
        <w:tabs>
          <w:tab w:val="clear" w:pos="720"/>
        </w:tabs>
        <w:ind w:left="1260" w:hanging="630"/>
        <w:rPr>
          <w:rFonts w:ascii="Helvetica" w:hAnsi="Helvetica"/>
        </w:rPr>
      </w:pPr>
      <w:r w:rsidRPr="008C040B">
        <w:rPr>
          <w:rFonts w:ascii="Helvetica" w:hAnsi="Helvetica"/>
          <w:b/>
        </w:rPr>
        <w:t>Power Supply:</w:t>
      </w:r>
      <w:r w:rsidRPr="008C040B">
        <w:rPr>
          <w:rFonts w:ascii="Helvetica" w:hAnsi="Helvetica"/>
        </w:rPr>
        <w:t xml:space="preserve">  The 24VAC power supply must be a UL or CSA certified transformer, class “2”-type, which shall permit one side of the secondary output (24V) to be attached to ground.</w:t>
      </w:r>
    </w:p>
    <w:p w14:paraId="5E5C0496" w14:textId="77777777" w:rsidR="008C040B" w:rsidRDefault="008C040B" w:rsidP="008C040B">
      <w:pPr>
        <w:pStyle w:val="ListParagraph"/>
        <w:rPr>
          <w:rFonts w:ascii="Helvetica" w:hAnsi="Helvetica"/>
        </w:rPr>
      </w:pPr>
    </w:p>
    <w:p w14:paraId="0B28C6B0" w14:textId="77777777" w:rsidR="00211217" w:rsidRPr="008C040B" w:rsidRDefault="008C040B" w:rsidP="008C040B">
      <w:pPr>
        <w:numPr>
          <w:ilvl w:val="2"/>
          <w:numId w:val="9"/>
        </w:numPr>
        <w:tabs>
          <w:tab w:val="clear" w:pos="720"/>
        </w:tabs>
        <w:ind w:left="1260" w:hanging="630"/>
        <w:rPr>
          <w:rFonts w:ascii="Helvetica" w:hAnsi="Helvetica"/>
        </w:rPr>
      </w:pPr>
      <w:r>
        <w:rPr>
          <w:rFonts w:ascii="Helvetica" w:hAnsi="Helvetica"/>
          <w:b/>
        </w:rPr>
        <w:t>Filter</w:t>
      </w:r>
      <w:r w:rsidR="00211217" w:rsidRPr="008C040B">
        <w:rPr>
          <w:rFonts w:ascii="Helvetica" w:hAnsi="Helvetica"/>
          <w:b/>
        </w:rPr>
        <w:t xml:space="preserve"> Media:  </w:t>
      </w:r>
      <w:r w:rsidR="00211217" w:rsidRPr="008C040B">
        <w:rPr>
          <w:rFonts w:ascii="Helvetica" w:hAnsi="Helvetica"/>
        </w:rPr>
        <w:t xml:space="preserve">Replaceable </w:t>
      </w:r>
      <w:r>
        <w:rPr>
          <w:rFonts w:ascii="Helvetica" w:hAnsi="Helvetica"/>
        </w:rPr>
        <w:t>filter</w:t>
      </w:r>
      <w:r w:rsidR="00211217" w:rsidRPr="008C040B">
        <w:rPr>
          <w:rFonts w:ascii="Helvetica" w:hAnsi="Helvetica"/>
        </w:rPr>
        <w:t xml:space="preserve"> media shall be individual, disposable glass fiber “pillows”, which shall consist of two ply of fiberglass with a conductive center screen of metal o</w:t>
      </w:r>
      <w:r>
        <w:rPr>
          <w:rFonts w:ascii="Helvetica" w:hAnsi="Helvetica"/>
        </w:rPr>
        <w:t>f</w:t>
      </w:r>
      <w:r w:rsidR="00211217" w:rsidRPr="008C040B">
        <w:rPr>
          <w:rFonts w:ascii="Helvetica" w:hAnsi="Helvetica"/>
        </w:rPr>
        <w:t xml:space="preserve"> activated carbon mesh.  This center screen shall be permanently enclosed between the two pieces of fiberglass and shall be disposed of when the media pad is cha</w:t>
      </w:r>
      <w:r>
        <w:rPr>
          <w:rFonts w:ascii="Helvetica" w:hAnsi="Helvetica"/>
        </w:rPr>
        <w:t>n</w:t>
      </w:r>
      <w:r w:rsidR="00211217" w:rsidRPr="008C040B">
        <w:rPr>
          <w:rFonts w:ascii="Helvetica" w:hAnsi="Helvetica"/>
        </w:rPr>
        <w:t>ged.  The glass fiber media must be fabricated from a constant filament so that any shed fibers are not respirable.  The glass fiber must have a minimum of a class “2” fire rating.</w:t>
      </w:r>
    </w:p>
    <w:p w14:paraId="365AF966" w14:textId="77777777" w:rsidR="00211217" w:rsidRPr="00332FA4" w:rsidRDefault="00211217" w:rsidP="00332FA4">
      <w:pPr>
        <w:pStyle w:val="BodyText"/>
        <w:spacing w:line="240" w:lineRule="auto"/>
        <w:ind w:left="630" w:right="-115" w:hanging="630"/>
        <w:rPr>
          <w:rFonts w:ascii="Helvetica" w:hAnsi="Helvetica"/>
        </w:rPr>
      </w:pPr>
    </w:p>
    <w:p w14:paraId="5B1E7F04" w14:textId="77777777" w:rsidR="00332FA4" w:rsidRPr="00332FA4" w:rsidRDefault="00332FA4" w:rsidP="00332FA4">
      <w:pPr>
        <w:numPr>
          <w:ilvl w:val="1"/>
          <w:numId w:val="9"/>
        </w:numPr>
        <w:tabs>
          <w:tab w:val="left" w:pos="2340"/>
        </w:tabs>
        <w:rPr>
          <w:rFonts w:ascii="Arial" w:hAnsi="Arial" w:cs="Arial"/>
        </w:rPr>
      </w:pPr>
      <w:r w:rsidRPr="00332FA4">
        <w:rPr>
          <w:rFonts w:ascii="Arial" w:hAnsi="Arial" w:cs="Arial"/>
          <w:b/>
        </w:rPr>
        <w:t>Activated Carbon Matrix System</w:t>
      </w:r>
      <w:r>
        <w:rPr>
          <w:rFonts w:ascii="Arial" w:hAnsi="Arial" w:cs="Arial"/>
          <w:b/>
        </w:rPr>
        <w:t xml:space="preserve"> (Optional)</w:t>
      </w:r>
      <w:r w:rsidRPr="00332FA4">
        <w:rPr>
          <w:rFonts w:ascii="Arial" w:hAnsi="Arial" w:cs="Arial"/>
          <w:b/>
        </w:rPr>
        <w:t>:</w:t>
      </w:r>
    </w:p>
    <w:p w14:paraId="3BFBA8CD" w14:textId="77777777" w:rsidR="00332FA4" w:rsidRPr="00332FA4" w:rsidRDefault="00332FA4" w:rsidP="00332FA4">
      <w:pPr>
        <w:tabs>
          <w:tab w:val="left" w:pos="2340"/>
        </w:tabs>
        <w:rPr>
          <w:rFonts w:ascii="Arial" w:hAnsi="Arial" w:cs="Arial"/>
        </w:rPr>
      </w:pPr>
    </w:p>
    <w:p w14:paraId="40878CFA" w14:textId="77777777" w:rsidR="00332FA4" w:rsidRPr="00332FA4" w:rsidRDefault="00332FA4" w:rsidP="00332FA4">
      <w:pPr>
        <w:numPr>
          <w:ilvl w:val="2"/>
          <w:numId w:val="9"/>
        </w:numPr>
        <w:tabs>
          <w:tab w:val="clear" w:pos="720"/>
          <w:tab w:val="left" w:pos="1260"/>
        </w:tabs>
        <w:ind w:left="1260" w:hanging="630"/>
        <w:rPr>
          <w:rFonts w:ascii="Arial" w:hAnsi="Arial" w:cs="Arial"/>
        </w:rPr>
      </w:pPr>
      <w:r w:rsidRPr="00332FA4">
        <w:rPr>
          <w:rFonts w:ascii="Arial" w:hAnsi="Arial" w:cs="Arial"/>
          <w:b/>
        </w:rPr>
        <w:t>Certifications:</w:t>
      </w:r>
      <w:r w:rsidRPr="00332FA4">
        <w:rPr>
          <w:rFonts w:ascii="Arial" w:hAnsi="Arial" w:cs="Arial"/>
        </w:rPr>
        <w:t xml:space="preserve"> The material shall have been tested and meet ASTM International Standard D664603 for removal of Hydrogen Sulfide.</w:t>
      </w:r>
    </w:p>
    <w:p w14:paraId="2B3817C2" w14:textId="77777777" w:rsidR="00332FA4" w:rsidRPr="00332FA4" w:rsidRDefault="00332FA4" w:rsidP="00332FA4">
      <w:pPr>
        <w:tabs>
          <w:tab w:val="num" w:pos="1350"/>
          <w:tab w:val="left" w:pos="2340"/>
        </w:tabs>
        <w:ind w:left="1350" w:hanging="90"/>
        <w:rPr>
          <w:rFonts w:ascii="Arial" w:hAnsi="Arial" w:cs="Arial"/>
        </w:rPr>
      </w:pPr>
    </w:p>
    <w:p w14:paraId="21F42527" w14:textId="77777777" w:rsidR="00332FA4" w:rsidRPr="00332FA4" w:rsidRDefault="00332FA4" w:rsidP="00332FA4">
      <w:pPr>
        <w:numPr>
          <w:ilvl w:val="2"/>
          <w:numId w:val="9"/>
        </w:numPr>
        <w:tabs>
          <w:tab w:val="clear" w:pos="720"/>
        </w:tabs>
        <w:ind w:left="1260" w:hanging="630"/>
        <w:rPr>
          <w:rFonts w:ascii="Arial" w:hAnsi="Arial" w:cs="Arial"/>
          <w:b/>
        </w:rPr>
      </w:pPr>
      <w:r w:rsidRPr="00332FA4">
        <w:rPr>
          <w:rFonts w:ascii="Arial" w:hAnsi="Arial" w:cs="Arial"/>
          <w:b/>
        </w:rPr>
        <w:t xml:space="preserve">Performance: </w:t>
      </w:r>
      <w:r w:rsidRPr="00332FA4">
        <w:rPr>
          <w:rFonts w:ascii="Arial" w:hAnsi="Arial" w:cs="Arial"/>
        </w:rPr>
        <w:t xml:space="preserve">The material shall be suitable for damp conditions up to 99% RH. It shall be dust-free under normal operation. It shall have a minimum crush strength of 600 psi. It will have removal capacities (by weight) of 40% for Hydrogen Sulfide, 15% for Sulfur Dioxide, 13% for Xylene and 9% for Toluene. </w:t>
      </w:r>
    </w:p>
    <w:p w14:paraId="2E41FB12" w14:textId="77777777" w:rsidR="00332FA4" w:rsidRPr="00332FA4" w:rsidRDefault="00332FA4" w:rsidP="00332FA4">
      <w:pPr>
        <w:tabs>
          <w:tab w:val="num" w:pos="2190"/>
        </w:tabs>
        <w:rPr>
          <w:rFonts w:ascii="Arial" w:hAnsi="Arial" w:cs="Arial"/>
          <w:b/>
        </w:rPr>
      </w:pPr>
    </w:p>
    <w:p w14:paraId="3449BA55" w14:textId="77777777" w:rsidR="00332FA4" w:rsidRPr="00332FA4" w:rsidRDefault="00332FA4" w:rsidP="00332FA4">
      <w:pPr>
        <w:numPr>
          <w:ilvl w:val="2"/>
          <w:numId w:val="9"/>
        </w:numPr>
        <w:tabs>
          <w:tab w:val="clear" w:pos="720"/>
        </w:tabs>
        <w:ind w:left="1260" w:hanging="630"/>
        <w:rPr>
          <w:rFonts w:ascii="Arial" w:hAnsi="Arial" w:cs="Arial"/>
        </w:rPr>
      </w:pPr>
      <w:r w:rsidRPr="00332FA4">
        <w:rPr>
          <w:rFonts w:ascii="Arial" w:hAnsi="Arial" w:cs="Arial"/>
          <w:b/>
        </w:rPr>
        <w:lastRenderedPageBreak/>
        <w:t xml:space="preserve">Construction: </w:t>
      </w:r>
      <w:r w:rsidRPr="00332FA4">
        <w:rPr>
          <w:rFonts w:ascii="Arial" w:hAnsi="Arial" w:cs="Arial"/>
        </w:rPr>
        <w:t xml:space="preserve"> Carbon f</w:t>
      </w:r>
      <w:r w:rsidRPr="00332FA4">
        <w:rPr>
          <w:rFonts w:ascii="Arial" w:hAnsi="Arial" w:cs="Arial"/>
          <w:color w:val="363636"/>
          <w:shd w:val="clear" w:color="auto" w:fill="FFFFFF"/>
        </w:rPr>
        <w:t>iltration media is housed in either a plastic or metallic frame &amp; is available in nominal depths of one, two, four, and six inches as standard. Modules are designed to fit in a side-access filter track or a Type 8 filter frame, and are available with or without a header.</w:t>
      </w:r>
    </w:p>
    <w:p w14:paraId="0B7E0BB9" w14:textId="77777777" w:rsidR="00332FA4" w:rsidRPr="00332FA4" w:rsidRDefault="00332FA4" w:rsidP="00332FA4">
      <w:pPr>
        <w:ind w:hanging="90"/>
        <w:rPr>
          <w:rFonts w:ascii="Arial" w:hAnsi="Arial" w:cs="Arial"/>
          <w:b/>
        </w:rPr>
      </w:pPr>
    </w:p>
    <w:p w14:paraId="7D947E90" w14:textId="77777777" w:rsidR="00332FA4" w:rsidRDefault="00332FA4" w:rsidP="00332FA4">
      <w:pPr>
        <w:numPr>
          <w:ilvl w:val="2"/>
          <w:numId w:val="9"/>
        </w:numPr>
        <w:tabs>
          <w:tab w:val="clear" w:pos="720"/>
        </w:tabs>
        <w:ind w:left="1260" w:hanging="630"/>
        <w:rPr>
          <w:rFonts w:ascii="Arial" w:hAnsi="Arial" w:cs="Arial"/>
        </w:rPr>
      </w:pPr>
      <w:r w:rsidRPr="00332FA4">
        <w:rPr>
          <w:rFonts w:ascii="Arial" w:hAnsi="Arial" w:cs="Arial"/>
          <w:b/>
        </w:rPr>
        <w:t xml:space="preserve">Filter Media:  </w:t>
      </w:r>
      <w:r w:rsidRPr="00332FA4">
        <w:rPr>
          <w:rFonts w:ascii="Arial" w:hAnsi="Arial" w:cs="Arial"/>
        </w:rPr>
        <w:t>In composition, the material is composed of a carbon/ceramic mixture that is extruded and then baked to produce parts a variable number of channels (cells) through which air can pass. The cells per square inch (CPSI) can vary from 16 to 400 although the weight percent of the carbon shall be kept constant.</w:t>
      </w:r>
    </w:p>
    <w:p w14:paraId="44C849A8" w14:textId="77777777" w:rsidR="00332FA4" w:rsidRDefault="00332FA4" w:rsidP="00332FA4">
      <w:pPr>
        <w:pStyle w:val="ListParagraph"/>
        <w:rPr>
          <w:rFonts w:ascii="Arial" w:hAnsi="Arial" w:cs="Arial"/>
        </w:rPr>
      </w:pPr>
    </w:p>
    <w:p w14:paraId="52BE88DF" w14:textId="77777777" w:rsidR="00332FA4" w:rsidRDefault="00332FA4" w:rsidP="00332FA4">
      <w:pPr>
        <w:pStyle w:val="BodyText"/>
        <w:numPr>
          <w:ilvl w:val="1"/>
          <w:numId w:val="9"/>
        </w:numPr>
        <w:spacing w:line="240" w:lineRule="auto"/>
        <w:ind w:right="-115"/>
        <w:rPr>
          <w:rFonts w:ascii="Helvetica" w:hAnsi="Helvetica"/>
          <w:b/>
        </w:rPr>
      </w:pPr>
      <w:r w:rsidRPr="00332FA4">
        <w:rPr>
          <w:rFonts w:ascii="Helvetica" w:hAnsi="Helvetica"/>
          <w:b/>
        </w:rPr>
        <w:t>Germicidal UVC Emitter (Optional):</w:t>
      </w:r>
    </w:p>
    <w:p w14:paraId="7295C0DB" w14:textId="77777777" w:rsidR="00332FA4" w:rsidRPr="00332FA4" w:rsidRDefault="00332FA4" w:rsidP="00332FA4">
      <w:pPr>
        <w:pStyle w:val="BodyText"/>
        <w:spacing w:line="240" w:lineRule="auto"/>
        <w:ind w:left="600" w:right="-115"/>
        <w:rPr>
          <w:rFonts w:ascii="Helvetica" w:hAnsi="Helvetica"/>
          <w:b/>
        </w:rPr>
      </w:pPr>
    </w:p>
    <w:p w14:paraId="76147656" w14:textId="77777777" w:rsidR="00332FA4" w:rsidRDefault="00332FA4" w:rsidP="0014137D">
      <w:pPr>
        <w:pStyle w:val="BodyText"/>
        <w:numPr>
          <w:ilvl w:val="2"/>
          <w:numId w:val="9"/>
        </w:numPr>
        <w:tabs>
          <w:tab w:val="clear" w:pos="720"/>
          <w:tab w:val="num" w:pos="1260"/>
        </w:tabs>
        <w:spacing w:line="240" w:lineRule="auto"/>
        <w:ind w:left="1260" w:right="-115" w:hanging="630"/>
        <w:rPr>
          <w:rFonts w:ascii="Helvetica" w:hAnsi="Helvetica"/>
        </w:rPr>
      </w:pPr>
      <w:r w:rsidRPr="00A44AE1">
        <w:rPr>
          <w:rFonts w:ascii="Helvetica" w:hAnsi="Helvetica"/>
          <w:b/>
        </w:rPr>
        <w:t>Certifications:</w:t>
      </w:r>
      <w:r>
        <w:rPr>
          <w:rFonts w:ascii="Helvetica" w:hAnsi="Helvetica"/>
        </w:rPr>
        <w:t xml:space="preserve">  </w:t>
      </w:r>
      <w:r w:rsidR="00A44AE1">
        <w:rPr>
          <w:rFonts w:ascii="Helvetica" w:hAnsi="Helvetica"/>
        </w:rPr>
        <w:t>The unit shall be tested and meet UL Standards 1598 and CSA Standard C22.2 No. 250.0-00.</w:t>
      </w:r>
    </w:p>
    <w:p w14:paraId="0A0CA6EC" w14:textId="77777777" w:rsidR="00A44AE1" w:rsidRDefault="00A44AE1" w:rsidP="0014137D">
      <w:pPr>
        <w:pStyle w:val="BodyText"/>
        <w:tabs>
          <w:tab w:val="num" w:pos="1260"/>
        </w:tabs>
        <w:spacing w:line="240" w:lineRule="auto"/>
        <w:ind w:left="1260" w:right="-115" w:hanging="630"/>
        <w:rPr>
          <w:rFonts w:ascii="Helvetica" w:hAnsi="Helvetica"/>
        </w:rPr>
      </w:pPr>
    </w:p>
    <w:p w14:paraId="226C71F2" w14:textId="77777777" w:rsidR="00A44AE1" w:rsidRDefault="00A44AE1" w:rsidP="0014137D">
      <w:pPr>
        <w:pStyle w:val="BodyText"/>
        <w:numPr>
          <w:ilvl w:val="2"/>
          <w:numId w:val="9"/>
        </w:numPr>
        <w:tabs>
          <w:tab w:val="clear" w:pos="720"/>
          <w:tab w:val="num" w:pos="1260"/>
        </w:tabs>
        <w:spacing w:line="240" w:lineRule="auto"/>
        <w:ind w:left="1260" w:right="-115" w:hanging="630"/>
        <w:rPr>
          <w:rFonts w:ascii="Helvetica" w:hAnsi="Helvetica"/>
        </w:rPr>
      </w:pPr>
      <w:r w:rsidRPr="00A44AE1">
        <w:rPr>
          <w:rFonts w:ascii="Helvetica" w:hAnsi="Helvetica"/>
          <w:b/>
        </w:rPr>
        <w:t>Performance:</w:t>
      </w:r>
      <w:r>
        <w:rPr>
          <w:rFonts w:ascii="Helvetica" w:hAnsi="Helvetica"/>
        </w:rPr>
        <w:t xml:space="preserve">  The UVC lamp shall be a high output H lamp </w:t>
      </w:r>
      <w:r w:rsidR="00C44C89">
        <w:rPr>
          <w:rFonts w:ascii="Helvetica" w:hAnsi="Helvetica"/>
        </w:rPr>
        <w:t xml:space="preserve">with output of </w:t>
      </w:r>
      <w:r>
        <w:rPr>
          <w:rFonts w:ascii="Helvetica" w:hAnsi="Helvetica"/>
        </w:rPr>
        <w:t>180 microwatts</w:t>
      </w:r>
      <w:r w:rsidR="0014137D">
        <w:rPr>
          <w:rFonts w:ascii="Helvetica" w:hAnsi="Helvetica"/>
        </w:rPr>
        <w:t xml:space="preserve"> in the 250-260 nm range.</w:t>
      </w:r>
    </w:p>
    <w:p w14:paraId="355C0BF5" w14:textId="77777777" w:rsidR="00A44AE1" w:rsidRDefault="00A44AE1" w:rsidP="0014137D">
      <w:pPr>
        <w:pStyle w:val="ListParagraph"/>
        <w:tabs>
          <w:tab w:val="num" w:pos="1260"/>
        </w:tabs>
        <w:ind w:left="1260" w:hanging="630"/>
        <w:rPr>
          <w:rFonts w:ascii="Helvetica" w:hAnsi="Helvetica"/>
        </w:rPr>
      </w:pPr>
    </w:p>
    <w:p w14:paraId="274394F1" w14:textId="77777777" w:rsidR="00A44AE1" w:rsidRDefault="00A44AE1" w:rsidP="0014137D">
      <w:pPr>
        <w:pStyle w:val="BodyText"/>
        <w:numPr>
          <w:ilvl w:val="2"/>
          <w:numId w:val="9"/>
        </w:numPr>
        <w:tabs>
          <w:tab w:val="clear" w:pos="720"/>
          <w:tab w:val="num" w:pos="1260"/>
        </w:tabs>
        <w:spacing w:line="240" w:lineRule="auto"/>
        <w:ind w:left="1260" w:right="-115" w:hanging="630"/>
        <w:rPr>
          <w:rFonts w:ascii="Helvetica" w:hAnsi="Helvetica"/>
        </w:rPr>
      </w:pPr>
      <w:r w:rsidRPr="00A44AE1">
        <w:rPr>
          <w:rFonts w:ascii="Helvetica" w:hAnsi="Helvetica"/>
          <w:b/>
        </w:rPr>
        <w:t>Installation:</w:t>
      </w:r>
      <w:r>
        <w:rPr>
          <w:rFonts w:ascii="Helvetica" w:hAnsi="Helvetica"/>
        </w:rPr>
        <w:t xml:space="preserve">  The UVC lamp shall be </w:t>
      </w:r>
      <w:r w:rsidR="00C44C89">
        <w:rPr>
          <w:rFonts w:ascii="Helvetica" w:hAnsi="Helvetica"/>
        </w:rPr>
        <w:t xml:space="preserve">permanently </w:t>
      </w:r>
      <w:r>
        <w:rPr>
          <w:rFonts w:ascii="Helvetica" w:hAnsi="Helvetica"/>
        </w:rPr>
        <w:t xml:space="preserve">mounted </w:t>
      </w:r>
      <w:r w:rsidR="00C44C89">
        <w:rPr>
          <w:rFonts w:ascii="Helvetica" w:hAnsi="Helvetica"/>
        </w:rPr>
        <w:t>to the RS4 access</w:t>
      </w:r>
      <w:r>
        <w:rPr>
          <w:rFonts w:ascii="Helvetica" w:hAnsi="Helvetica"/>
        </w:rPr>
        <w:t xml:space="preserve"> door</w:t>
      </w:r>
      <w:r w:rsidR="00C44C89">
        <w:rPr>
          <w:rFonts w:ascii="Helvetica" w:hAnsi="Helvetica"/>
        </w:rPr>
        <w:t>.</w:t>
      </w:r>
      <w:r>
        <w:rPr>
          <w:rFonts w:ascii="Helvetica" w:hAnsi="Helvetica"/>
        </w:rPr>
        <w:t xml:space="preserve"> </w:t>
      </w:r>
      <w:r w:rsidR="00C44C89">
        <w:rPr>
          <w:rFonts w:ascii="Helvetica" w:hAnsi="Helvetica"/>
        </w:rPr>
        <w:t>All access shall be labelled in accordance with ISHA regulations for UVC devices.</w:t>
      </w:r>
    </w:p>
    <w:p w14:paraId="66B59A58" w14:textId="77777777" w:rsidR="00A44AE1" w:rsidRDefault="00A44AE1" w:rsidP="0014137D">
      <w:pPr>
        <w:pStyle w:val="ListParagraph"/>
        <w:tabs>
          <w:tab w:val="num" w:pos="1260"/>
        </w:tabs>
        <w:ind w:left="1260" w:hanging="630"/>
        <w:rPr>
          <w:rFonts w:ascii="Helvetica" w:hAnsi="Helvetica"/>
        </w:rPr>
      </w:pPr>
    </w:p>
    <w:p w14:paraId="5FEF1608" w14:textId="77777777" w:rsidR="00A44AE1" w:rsidRPr="00A44AE1" w:rsidRDefault="00A44AE1" w:rsidP="0014137D">
      <w:pPr>
        <w:numPr>
          <w:ilvl w:val="2"/>
          <w:numId w:val="9"/>
        </w:numPr>
        <w:tabs>
          <w:tab w:val="clear" w:pos="720"/>
          <w:tab w:val="num" w:pos="1260"/>
        </w:tabs>
        <w:ind w:left="1260" w:hanging="630"/>
        <w:rPr>
          <w:rFonts w:ascii="Arial" w:hAnsi="Arial" w:cs="Arial"/>
          <w:b/>
        </w:rPr>
      </w:pPr>
      <w:r w:rsidRPr="00A44AE1">
        <w:rPr>
          <w:rFonts w:ascii="Arial" w:hAnsi="Arial" w:cs="Arial"/>
          <w:b/>
        </w:rPr>
        <w:t xml:space="preserve">Electrical: </w:t>
      </w:r>
      <w:r w:rsidRPr="00A44AE1">
        <w:rPr>
          <w:rFonts w:ascii="Arial" w:hAnsi="Arial" w:cs="Arial"/>
        </w:rPr>
        <w:t xml:space="preserve">Input voltage to the units shall be 120vac. </w:t>
      </w:r>
      <w:r w:rsidR="0014137D">
        <w:rPr>
          <w:rFonts w:ascii="Arial" w:hAnsi="Arial" w:cs="Arial"/>
        </w:rPr>
        <w:t>The unit shall draw a peak of .3 amps and</w:t>
      </w:r>
      <w:r w:rsidRPr="00A44AE1">
        <w:rPr>
          <w:rFonts w:ascii="Arial" w:hAnsi="Arial" w:cs="Arial"/>
        </w:rPr>
        <w:t xml:space="preserve"> </w:t>
      </w:r>
      <w:r w:rsidR="0014137D">
        <w:rPr>
          <w:rFonts w:ascii="Arial" w:hAnsi="Arial" w:cs="Arial"/>
        </w:rPr>
        <w:t xml:space="preserve">shall be </w:t>
      </w:r>
      <w:r w:rsidRPr="00A44AE1">
        <w:rPr>
          <w:rFonts w:ascii="Arial" w:hAnsi="Arial" w:cs="Arial"/>
        </w:rPr>
        <w:t xml:space="preserve">equipped with an interlock switch so that power will be cut to the unit if </w:t>
      </w:r>
      <w:r w:rsidR="00C44C89">
        <w:rPr>
          <w:rFonts w:ascii="Arial" w:hAnsi="Arial" w:cs="Arial"/>
        </w:rPr>
        <w:t xml:space="preserve">the RS4 access door </w:t>
      </w:r>
      <w:r w:rsidRPr="00A44AE1">
        <w:rPr>
          <w:rFonts w:ascii="Arial" w:hAnsi="Arial" w:cs="Arial"/>
        </w:rPr>
        <w:t xml:space="preserve">is removed from the </w:t>
      </w:r>
      <w:r w:rsidR="0014137D">
        <w:rPr>
          <w:rFonts w:ascii="Arial" w:hAnsi="Arial" w:cs="Arial"/>
        </w:rPr>
        <w:t>system</w:t>
      </w:r>
      <w:r w:rsidRPr="00A44AE1">
        <w:rPr>
          <w:rFonts w:ascii="Arial" w:hAnsi="Arial" w:cs="Arial"/>
        </w:rPr>
        <w:t xml:space="preserve">.   </w:t>
      </w:r>
    </w:p>
    <w:p w14:paraId="722D189B" w14:textId="77777777" w:rsidR="00A44AE1" w:rsidRDefault="00A44AE1" w:rsidP="00A44AE1">
      <w:pPr>
        <w:pStyle w:val="BodyText"/>
        <w:spacing w:line="240" w:lineRule="auto"/>
        <w:ind w:left="720" w:right="-115"/>
        <w:rPr>
          <w:rFonts w:ascii="Helvetica" w:hAnsi="Helvetica"/>
        </w:rPr>
      </w:pPr>
    </w:p>
    <w:p w14:paraId="4715DB22" w14:textId="77777777" w:rsidR="00332FA4" w:rsidRDefault="00332FA4" w:rsidP="00332FA4">
      <w:pPr>
        <w:pStyle w:val="BodyText"/>
        <w:spacing w:line="240" w:lineRule="auto"/>
        <w:ind w:left="600" w:right="-115"/>
        <w:rPr>
          <w:rFonts w:ascii="Helvetica" w:hAnsi="Helvetica"/>
        </w:rPr>
      </w:pPr>
    </w:p>
    <w:p w14:paraId="2C8485B0" w14:textId="77777777" w:rsidR="00211217" w:rsidRDefault="00211217">
      <w:pPr>
        <w:pStyle w:val="BodyText"/>
        <w:spacing w:line="240" w:lineRule="auto"/>
        <w:ind w:left="630" w:right="-115"/>
        <w:rPr>
          <w:rFonts w:ascii="Helvetica" w:hAnsi="Helvetica"/>
          <w:sz w:val="16"/>
        </w:rPr>
      </w:pPr>
    </w:p>
    <w:p w14:paraId="73097EB6" w14:textId="0F3D6AE1" w:rsidR="00211217" w:rsidRDefault="00211217" w:rsidP="008C040B">
      <w:pPr>
        <w:pStyle w:val="BodyText"/>
        <w:spacing w:line="240" w:lineRule="auto"/>
        <w:ind w:left="7320" w:right="-115" w:firstLine="600"/>
        <w:rPr>
          <w:rFonts w:ascii="Helvetica" w:hAnsi="Helvetica"/>
          <w:sz w:val="16"/>
        </w:rPr>
      </w:pPr>
      <w:r>
        <w:rPr>
          <w:rFonts w:ascii="Helvetica" w:hAnsi="Helvetica"/>
          <w:sz w:val="16"/>
        </w:rPr>
        <w:t>DYN-4</w:t>
      </w:r>
      <w:r w:rsidR="008C040B">
        <w:rPr>
          <w:rFonts w:ascii="Helvetica" w:hAnsi="Helvetica"/>
          <w:sz w:val="16"/>
        </w:rPr>
        <w:t>99</w:t>
      </w:r>
      <w:r>
        <w:rPr>
          <w:rFonts w:ascii="Helvetica" w:hAnsi="Helvetica"/>
          <w:sz w:val="16"/>
        </w:rPr>
        <w:t xml:space="preserve"> (</w:t>
      </w:r>
      <w:r w:rsidR="00EF7963">
        <w:rPr>
          <w:rFonts w:ascii="Helvetica" w:hAnsi="Helvetica"/>
          <w:sz w:val="16"/>
        </w:rPr>
        <w:t>05/22</w:t>
      </w:r>
      <w:r>
        <w:rPr>
          <w:rFonts w:ascii="Helvetica" w:hAnsi="Helvetica"/>
          <w:sz w:val="16"/>
        </w:rPr>
        <w:t>)</w:t>
      </w:r>
    </w:p>
    <w:sectPr w:rsidR="00211217">
      <w:type w:val="continuous"/>
      <w:pgSz w:w="12240" w:h="15840" w:code="1"/>
      <w:pgMar w:top="1080" w:right="1440" w:bottom="1440" w:left="1710" w:header="720" w:footer="720" w:gutter="0"/>
      <w:paperSrc w:first="4" w:other="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BA326" w14:textId="77777777" w:rsidR="0038763C" w:rsidRDefault="0038763C" w:rsidP="00211217">
      <w:r>
        <w:separator/>
      </w:r>
    </w:p>
  </w:endnote>
  <w:endnote w:type="continuationSeparator" w:id="0">
    <w:p w14:paraId="79F6545A" w14:textId="77777777" w:rsidR="0038763C" w:rsidRDefault="0038763C" w:rsidP="00211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9F82" w14:textId="77777777" w:rsidR="00211217" w:rsidRDefault="002112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BD15F8" w14:textId="77777777" w:rsidR="00211217" w:rsidRDefault="00211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6A49" w14:textId="77777777" w:rsidR="00211217" w:rsidRDefault="00211217">
    <w:pPr>
      <w:pStyle w:val="Footer"/>
      <w:ind w:left="360" w:right="-360" w:hanging="180"/>
      <w:jc w:val="center"/>
      <w:rPr>
        <w:rFonts w:ascii="Arial" w:hAnsi="Arial" w:cs="Arial"/>
        <w:sz w:val="18"/>
      </w:rPr>
    </w:pPr>
    <w:r>
      <w:rPr>
        <w:rFonts w:ascii="Arial" w:hAnsi="Arial" w:cs="Arial"/>
        <w:sz w:val="18"/>
      </w:rPr>
      <w:t xml:space="preserve">Dynamic Air Quality Solutions ● PO Box 1258 ● Princeton, NJ 08542 ● (800) 578-7873 ● </w:t>
    </w:r>
    <w:hyperlink r:id="rId1" w:history="1">
      <w:r>
        <w:rPr>
          <w:rStyle w:val="Hyperlink"/>
          <w:rFonts w:ascii="Arial" w:hAnsi="Arial" w:cs="Arial"/>
          <w:sz w:val="18"/>
        </w:rPr>
        <w:t>www.DynamicAQS.com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567D9" w14:textId="77777777" w:rsidR="0038763C" w:rsidRDefault="0038763C" w:rsidP="00211217">
      <w:r>
        <w:separator/>
      </w:r>
    </w:p>
  </w:footnote>
  <w:footnote w:type="continuationSeparator" w:id="0">
    <w:p w14:paraId="69DFB705" w14:textId="77777777" w:rsidR="0038763C" w:rsidRDefault="0038763C" w:rsidP="00211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CF"/>
    <w:multiLevelType w:val="singleLevel"/>
    <w:tmpl w:val="FF74AD18"/>
    <w:lvl w:ilvl="0">
      <w:start w:val="1"/>
      <w:numFmt w:val="upperRoman"/>
      <w:lvlText w:val="%1."/>
      <w:lvlJc w:val="left"/>
      <w:pPr>
        <w:tabs>
          <w:tab w:val="num" w:pos="780"/>
        </w:tabs>
        <w:ind w:left="780" w:hanging="720"/>
      </w:pPr>
      <w:rPr>
        <w:rFonts w:hint="default"/>
      </w:rPr>
    </w:lvl>
  </w:abstractNum>
  <w:abstractNum w:abstractNumId="1" w15:restartNumberingAfterBreak="0">
    <w:nsid w:val="153D0365"/>
    <w:multiLevelType w:val="multilevel"/>
    <w:tmpl w:val="60528CE6"/>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 w15:restartNumberingAfterBreak="0">
    <w:nsid w:val="1558740C"/>
    <w:multiLevelType w:val="hybridMultilevel"/>
    <w:tmpl w:val="7EF281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2A7CEB"/>
    <w:multiLevelType w:val="hybridMultilevel"/>
    <w:tmpl w:val="536A9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08039C"/>
    <w:multiLevelType w:val="singleLevel"/>
    <w:tmpl w:val="5B229EB4"/>
    <w:lvl w:ilvl="0">
      <w:start w:val="1"/>
      <w:numFmt w:val="lowerRoman"/>
      <w:lvlText w:val="%1."/>
      <w:lvlJc w:val="left"/>
      <w:pPr>
        <w:tabs>
          <w:tab w:val="num" w:pos="1440"/>
        </w:tabs>
        <w:ind w:left="1440" w:hanging="720"/>
      </w:pPr>
      <w:rPr>
        <w:rFonts w:hint="default"/>
      </w:rPr>
    </w:lvl>
  </w:abstractNum>
  <w:abstractNum w:abstractNumId="5" w15:restartNumberingAfterBreak="0">
    <w:nsid w:val="30D470BE"/>
    <w:multiLevelType w:val="singleLevel"/>
    <w:tmpl w:val="EECEFC4A"/>
    <w:lvl w:ilvl="0">
      <w:start w:val="1"/>
      <w:numFmt w:val="lowerRoman"/>
      <w:lvlText w:val="%1."/>
      <w:lvlJc w:val="left"/>
      <w:pPr>
        <w:tabs>
          <w:tab w:val="num" w:pos="1440"/>
        </w:tabs>
        <w:ind w:left="1440" w:hanging="720"/>
      </w:pPr>
      <w:rPr>
        <w:rFonts w:hint="default"/>
      </w:rPr>
    </w:lvl>
  </w:abstractNum>
  <w:abstractNum w:abstractNumId="6" w15:restartNumberingAfterBreak="0">
    <w:nsid w:val="37951E36"/>
    <w:multiLevelType w:val="multilevel"/>
    <w:tmpl w:val="575A7DBE"/>
    <w:lvl w:ilvl="0">
      <w:start w:val="1"/>
      <w:numFmt w:val="decimal"/>
      <w:lvlText w:val="%1.0"/>
      <w:lvlJc w:val="left"/>
      <w:pPr>
        <w:tabs>
          <w:tab w:val="num" w:pos="390"/>
        </w:tabs>
        <w:ind w:left="390" w:hanging="360"/>
      </w:pPr>
      <w:rPr>
        <w:rFonts w:hint="default"/>
        <w:b/>
      </w:rPr>
    </w:lvl>
    <w:lvl w:ilvl="1">
      <w:start w:val="1"/>
      <w:numFmt w:val="decimal"/>
      <w:lvlText w:val="%1.%2"/>
      <w:lvlJc w:val="left"/>
      <w:pPr>
        <w:tabs>
          <w:tab w:val="num" w:pos="1110"/>
        </w:tabs>
        <w:ind w:left="1110" w:hanging="360"/>
      </w:pPr>
      <w:rPr>
        <w:rFonts w:hint="default"/>
        <w:b/>
      </w:rPr>
    </w:lvl>
    <w:lvl w:ilvl="2">
      <w:start w:val="1"/>
      <w:numFmt w:val="decimal"/>
      <w:lvlText w:val="%1.%2.%3"/>
      <w:lvlJc w:val="left"/>
      <w:pPr>
        <w:tabs>
          <w:tab w:val="num" w:pos="2190"/>
        </w:tabs>
        <w:ind w:left="2190" w:hanging="720"/>
      </w:pPr>
      <w:rPr>
        <w:rFonts w:hint="default"/>
        <w:b/>
      </w:rPr>
    </w:lvl>
    <w:lvl w:ilvl="3">
      <w:start w:val="1"/>
      <w:numFmt w:val="decimal"/>
      <w:lvlText w:val="%1.%2.%3.%4"/>
      <w:lvlJc w:val="left"/>
      <w:pPr>
        <w:tabs>
          <w:tab w:val="num" w:pos="2910"/>
        </w:tabs>
        <w:ind w:left="2910" w:hanging="720"/>
      </w:pPr>
      <w:rPr>
        <w:rFonts w:hint="default"/>
        <w:b/>
      </w:rPr>
    </w:lvl>
    <w:lvl w:ilvl="4">
      <w:start w:val="1"/>
      <w:numFmt w:val="decimal"/>
      <w:lvlText w:val="%1.%2.%3.%4.%5"/>
      <w:lvlJc w:val="left"/>
      <w:pPr>
        <w:tabs>
          <w:tab w:val="num" w:pos="3990"/>
        </w:tabs>
        <w:ind w:left="3990" w:hanging="1080"/>
      </w:pPr>
      <w:rPr>
        <w:rFonts w:hint="default"/>
        <w:b/>
      </w:rPr>
    </w:lvl>
    <w:lvl w:ilvl="5">
      <w:start w:val="1"/>
      <w:numFmt w:val="decimal"/>
      <w:lvlText w:val="%1.%2.%3.%4.%5.%6"/>
      <w:lvlJc w:val="left"/>
      <w:pPr>
        <w:tabs>
          <w:tab w:val="num" w:pos="4710"/>
        </w:tabs>
        <w:ind w:left="4710" w:hanging="1080"/>
      </w:pPr>
      <w:rPr>
        <w:rFonts w:hint="default"/>
        <w:b/>
      </w:rPr>
    </w:lvl>
    <w:lvl w:ilvl="6">
      <w:start w:val="1"/>
      <w:numFmt w:val="decimal"/>
      <w:lvlText w:val="%1.%2.%3.%4.%5.%6.%7"/>
      <w:lvlJc w:val="left"/>
      <w:pPr>
        <w:tabs>
          <w:tab w:val="num" w:pos="5790"/>
        </w:tabs>
        <w:ind w:left="5790" w:hanging="1440"/>
      </w:pPr>
      <w:rPr>
        <w:rFonts w:hint="default"/>
        <w:b/>
      </w:rPr>
    </w:lvl>
    <w:lvl w:ilvl="7">
      <w:start w:val="1"/>
      <w:numFmt w:val="decimal"/>
      <w:lvlText w:val="%1.%2.%3.%4.%5.%6.%7.%8"/>
      <w:lvlJc w:val="left"/>
      <w:pPr>
        <w:tabs>
          <w:tab w:val="num" w:pos="6510"/>
        </w:tabs>
        <w:ind w:left="6510" w:hanging="1440"/>
      </w:pPr>
      <w:rPr>
        <w:rFonts w:hint="default"/>
        <w:b/>
      </w:rPr>
    </w:lvl>
    <w:lvl w:ilvl="8">
      <w:start w:val="1"/>
      <w:numFmt w:val="decimal"/>
      <w:lvlText w:val="%1.%2.%3.%4.%5.%6.%7.%8.%9"/>
      <w:lvlJc w:val="left"/>
      <w:pPr>
        <w:tabs>
          <w:tab w:val="num" w:pos="7590"/>
        </w:tabs>
        <w:ind w:left="7590" w:hanging="1800"/>
      </w:pPr>
      <w:rPr>
        <w:rFonts w:hint="default"/>
        <w:b/>
      </w:rPr>
    </w:lvl>
  </w:abstractNum>
  <w:abstractNum w:abstractNumId="7" w15:restartNumberingAfterBreak="0">
    <w:nsid w:val="4BF13481"/>
    <w:multiLevelType w:val="multilevel"/>
    <w:tmpl w:val="60528CE6"/>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8" w15:restartNumberingAfterBreak="0">
    <w:nsid w:val="690F3F9E"/>
    <w:multiLevelType w:val="singleLevel"/>
    <w:tmpl w:val="7E8AFF4E"/>
    <w:lvl w:ilvl="0">
      <w:start w:val="1"/>
      <w:numFmt w:val="lowerRoman"/>
      <w:lvlText w:val="%1."/>
      <w:lvlJc w:val="left"/>
      <w:pPr>
        <w:tabs>
          <w:tab w:val="num" w:pos="1440"/>
        </w:tabs>
        <w:ind w:left="1440" w:hanging="720"/>
      </w:pPr>
      <w:rPr>
        <w:rFonts w:hint="default"/>
      </w:rPr>
    </w:lvl>
  </w:abstractNum>
  <w:abstractNum w:abstractNumId="9" w15:restartNumberingAfterBreak="0">
    <w:nsid w:val="6B08591C"/>
    <w:multiLevelType w:val="singleLevel"/>
    <w:tmpl w:val="82F0901E"/>
    <w:lvl w:ilvl="0">
      <w:start w:val="1"/>
      <w:numFmt w:val="lowerRoman"/>
      <w:lvlText w:val="%1."/>
      <w:lvlJc w:val="left"/>
      <w:pPr>
        <w:tabs>
          <w:tab w:val="num" w:pos="1440"/>
        </w:tabs>
        <w:ind w:left="1440" w:hanging="720"/>
      </w:pPr>
      <w:rPr>
        <w:rFonts w:hint="default"/>
      </w:rPr>
    </w:lvl>
  </w:abstractNum>
  <w:abstractNum w:abstractNumId="10" w15:restartNumberingAfterBreak="0">
    <w:nsid w:val="6B530EFD"/>
    <w:multiLevelType w:val="multilevel"/>
    <w:tmpl w:val="22FA259A"/>
    <w:lvl w:ilvl="0">
      <w:start w:val="1"/>
      <w:numFmt w:val="decimal"/>
      <w:lvlText w:val="%1"/>
      <w:lvlJc w:val="left"/>
      <w:pPr>
        <w:tabs>
          <w:tab w:val="num" w:pos="600"/>
        </w:tabs>
        <w:ind w:left="600" w:hanging="600"/>
      </w:pPr>
      <w:rPr>
        <w:rFonts w:hint="default"/>
        <w:b/>
      </w:rPr>
    </w:lvl>
    <w:lvl w:ilvl="1">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1" w15:restartNumberingAfterBreak="0">
    <w:nsid w:val="709A16E1"/>
    <w:multiLevelType w:val="multilevel"/>
    <w:tmpl w:val="2700A6BC"/>
    <w:lvl w:ilvl="0">
      <w:start w:val="1"/>
      <w:numFmt w:val="decimal"/>
      <w:lvlText w:val="%1"/>
      <w:lvlJc w:val="left"/>
      <w:pPr>
        <w:tabs>
          <w:tab w:val="num" w:pos="600"/>
        </w:tabs>
        <w:ind w:left="600" w:hanging="600"/>
      </w:pPr>
      <w:rPr>
        <w:rFonts w:hint="default"/>
        <w:b/>
      </w:rPr>
    </w:lvl>
    <w:lvl w:ilvl="1">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2" w15:restartNumberingAfterBreak="0">
    <w:nsid w:val="70F00A40"/>
    <w:multiLevelType w:val="singleLevel"/>
    <w:tmpl w:val="CF163398"/>
    <w:lvl w:ilvl="0">
      <w:start w:val="1"/>
      <w:numFmt w:val="lowerRoman"/>
      <w:lvlText w:val="%1."/>
      <w:lvlJc w:val="left"/>
      <w:pPr>
        <w:tabs>
          <w:tab w:val="num" w:pos="1440"/>
        </w:tabs>
        <w:ind w:left="1440" w:hanging="720"/>
      </w:pPr>
      <w:rPr>
        <w:rFonts w:hint="default"/>
      </w:rPr>
    </w:lvl>
  </w:abstractNum>
  <w:num w:numId="1" w16cid:durableId="1462572544">
    <w:abstractNumId w:val="0"/>
  </w:num>
  <w:num w:numId="2" w16cid:durableId="1057974943">
    <w:abstractNumId w:val="12"/>
  </w:num>
  <w:num w:numId="3" w16cid:durableId="1369450905">
    <w:abstractNumId w:val="8"/>
  </w:num>
  <w:num w:numId="4" w16cid:durableId="261575251">
    <w:abstractNumId w:val="9"/>
  </w:num>
  <w:num w:numId="5" w16cid:durableId="2077123140">
    <w:abstractNumId w:val="5"/>
  </w:num>
  <w:num w:numId="6" w16cid:durableId="928663709">
    <w:abstractNumId w:val="4"/>
  </w:num>
  <w:num w:numId="7" w16cid:durableId="566917833">
    <w:abstractNumId w:val="3"/>
  </w:num>
  <w:num w:numId="8" w16cid:durableId="1598905991">
    <w:abstractNumId w:val="2"/>
  </w:num>
  <w:num w:numId="9" w16cid:durableId="1333876269">
    <w:abstractNumId w:val="11"/>
  </w:num>
  <w:num w:numId="10" w16cid:durableId="586614008">
    <w:abstractNumId w:val="7"/>
  </w:num>
  <w:num w:numId="11" w16cid:durableId="150602766">
    <w:abstractNumId w:val="6"/>
  </w:num>
  <w:num w:numId="12" w16cid:durableId="1364280645">
    <w:abstractNumId w:val="10"/>
  </w:num>
  <w:num w:numId="13" w16cid:durableId="2131313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096"/>
    <w:rsid w:val="00132C0B"/>
    <w:rsid w:val="0014137D"/>
    <w:rsid w:val="00211217"/>
    <w:rsid w:val="00241A2D"/>
    <w:rsid w:val="00332FA4"/>
    <w:rsid w:val="0038763C"/>
    <w:rsid w:val="00637096"/>
    <w:rsid w:val="008C040B"/>
    <w:rsid w:val="00A44AE1"/>
    <w:rsid w:val="00C44C89"/>
    <w:rsid w:val="00E15509"/>
    <w:rsid w:val="00E93AD3"/>
    <w:rsid w:val="00EF7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82D95"/>
  <w15:chartTrackingRefBased/>
  <w15:docId w15:val="{7AB383D1-6136-4C12-B4A1-33028872F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Courier" w:hAnsi="Courier"/>
      <w:b/>
      <w:sz w:val="24"/>
    </w:rPr>
  </w:style>
  <w:style w:type="paragraph" w:styleId="Heading2">
    <w:name w:val="heading 2"/>
    <w:basedOn w:val="Normal"/>
    <w:next w:val="Normal"/>
    <w:qFormat/>
    <w:pPr>
      <w:keepNext/>
      <w:outlineLvl w:val="1"/>
    </w:pPr>
    <w:rPr>
      <w:rFonts w:ascii="Courier" w:hAnsi="Courie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533" w:lineRule="auto"/>
      <w:ind w:left="840" w:right="-120"/>
    </w:p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paragraph" w:styleId="ListParagraph">
    <w:name w:val="List Paragraph"/>
    <w:basedOn w:val="Normal"/>
    <w:uiPriority w:val="34"/>
    <w:qFormat/>
    <w:rsid w:val="00132C0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DynamicAQ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The AirQ™ Program, Dynamic Air cleaners and Energy Savings</vt:lpstr>
    </vt:vector>
  </TitlesOfParts>
  <Company>Enviromental Dynamics Group</Company>
  <LinksUpToDate>false</LinksUpToDate>
  <CharactersWithSpaces>3916</CharactersWithSpaces>
  <SharedDoc>false</SharedDoc>
  <HLinks>
    <vt:vector size="6" baseType="variant">
      <vt:variant>
        <vt:i4>3145789</vt:i4>
      </vt:variant>
      <vt:variant>
        <vt:i4>2</vt:i4>
      </vt:variant>
      <vt:variant>
        <vt:i4>0</vt:i4>
      </vt:variant>
      <vt:variant>
        <vt:i4>5</vt:i4>
      </vt:variant>
      <vt:variant>
        <vt:lpwstr>http://www.dynamicaqs.com/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AirQ™ Program, Dynamic Air cleaners and Energy Savings</dc:title>
  <dc:subject/>
  <dc:creator>dwiser</dc:creator>
  <cp:keywords/>
  <cp:lastModifiedBy>Rob Goodfellow</cp:lastModifiedBy>
  <cp:revision>2</cp:revision>
  <cp:lastPrinted>2006-06-02T19:48:00Z</cp:lastPrinted>
  <dcterms:created xsi:type="dcterms:W3CDTF">2022-05-18T17:30:00Z</dcterms:created>
  <dcterms:modified xsi:type="dcterms:W3CDTF">2022-05-18T17:30:00Z</dcterms:modified>
</cp:coreProperties>
</file>